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17E6" w14:textId="77777777" w:rsidR="001F4F84" w:rsidRPr="004D3410" w:rsidRDefault="00454C9C" w:rsidP="004D3410">
      <w:pPr>
        <w:pStyle w:val="Title"/>
        <w:jc w:val="right"/>
        <w:rPr>
          <w:rFonts w:ascii="Arial" w:hAnsi="Arial" w:cs="Arial"/>
          <w:sz w:val="32"/>
          <w:szCs w:val="32"/>
        </w:rPr>
      </w:pPr>
      <w:bookmarkStart w:id="0" w:name="_GoBack"/>
      <w:bookmarkEnd w:id="0"/>
      <w:r>
        <w:rPr>
          <w:rFonts w:ascii="Arial" w:hAnsi="Arial" w:cs="Arial"/>
          <w:b w:val="0"/>
          <w:bCs w:val="0"/>
          <w:noProof/>
          <w:sz w:val="32"/>
          <w:szCs w:val="32"/>
          <w:lang w:eastAsia="en-GB"/>
        </w:rPr>
        <w:drawing>
          <wp:anchor distT="0" distB="0" distL="114300" distR="114300" simplePos="0" relativeHeight="251657728" behindDoc="1" locked="0" layoutInCell="1" allowOverlap="1" wp14:anchorId="721F141E" wp14:editId="2D53B2C5">
            <wp:simplePos x="0" y="0"/>
            <wp:positionH relativeFrom="margin">
              <wp:posOffset>4114800</wp:posOffset>
            </wp:positionH>
            <wp:positionV relativeFrom="margin">
              <wp:posOffset>-342900</wp:posOffset>
            </wp:positionV>
            <wp:extent cx="2149475" cy="1133475"/>
            <wp:effectExtent l="0" t="0" r="0" b="0"/>
            <wp:wrapNone/>
            <wp:docPr id="5" name="Picture 2" descr="StEs_logo_col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s_logo_col_SOL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ABE9B" w14:textId="77777777" w:rsidR="001B0D47" w:rsidRDefault="001B0D47" w:rsidP="003F2A4E">
      <w:pPr>
        <w:pStyle w:val="Title"/>
        <w:rPr>
          <w:rFonts w:ascii="Arial" w:hAnsi="Arial" w:cs="Arial"/>
          <w:sz w:val="32"/>
          <w:szCs w:val="32"/>
        </w:rPr>
      </w:pPr>
    </w:p>
    <w:p w14:paraId="456EF0F0" w14:textId="77777777" w:rsidR="001B0D47" w:rsidRDefault="001B0D47" w:rsidP="003F2A4E">
      <w:pPr>
        <w:pStyle w:val="Title"/>
        <w:rPr>
          <w:rFonts w:ascii="Arial" w:hAnsi="Arial" w:cs="Arial"/>
          <w:sz w:val="32"/>
          <w:szCs w:val="32"/>
        </w:rPr>
      </w:pPr>
    </w:p>
    <w:p w14:paraId="4C1DFC9B" w14:textId="77777777" w:rsidR="00CD4925" w:rsidRPr="003F2A4E" w:rsidRDefault="00CD4925" w:rsidP="003F2A4E">
      <w:pPr>
        <w:pStyle w:val="Title"/>
        <w:rPr>
          <w:rFonts w:ascii="Arial" w:hAnsi="Arial" w:cs="Arial"/>
          <w:sz w:val="32"/>
          <w:szCs w:val="32"/>
        </w:rPr>
      </w:pPr>
      <w:r w:rsidRPr="003F2A4E">
        <w:rPr>
          <w:rFonts w:ascii="Arial" w:hAnsi="Arial" w:cs="Arial"/>
          <w:sz w:val="32"/>
          <w:szCs w:val="32"/>
        </w:rPr>
        <w:t>JOB DESCRIPTION</w:t>
      </w:r>
    </w:p>
    <w:p w14:paraId="3570A2D9" w14:textId="77777777" w:rsidR="00CF3E9A" w:rsidRPr="003F2A4E" w:rsidRDefault="00CF3E9A" w:rsidP="003F2A4E">
      <w:pPr>
        <w:jc w:val="center"/>
        <w:rPr>
          <w:rFonts w:ascii="Arial" w:hAnsi="Arial" w:cs="Arial"/>
          <w:b/>
          <w:bCs/>
        </w:rPr>
      </w:pPr>
    </w:p>
    <w:p w14:paraId="3D241ED2" w14:textId="46C91579" w:rsidR="00D30F65" w:rsidRPr="003F2A4E" w:rsidRDefault="00CF3E9A" w:rsidP="005D3F76">
      <w:pPr>
        <w:pStyle w:val="Subtitle"/>
        <w:tabs>
          <w:tab w:val="left" w:pos="2268"/>
        </w:tabs>
        <w:ind w:left="2835" w:hanging="2835"/>
        <w:rPr>
          <w:rFonts w:ascii="Arial" w:hAnsi="Arial" w:cs="Arial"/>
          <w:sz w:val="24"/>
        </w:rPr>
      </w:pPr>
      <w:r w:rsidRPr="003F2A4E">
        <w:rPr>
          <w:rFonts w:ascii="Arial" w:hAnsi="Arial" w:cs="Arial"/>
          <w:sz w:val="24"/>
        </w:rPr>
        <w:t>JOB TITLE</w:t>
      </w:r>
      <w:r w:rsidR="00FA232D" w:rsidRPr="003F2A4E">
        <w:rPr>
          <w:rFonts w:ascii="Arial" w:hAnsi="Arial" w:cs="Arial"/>
          <w:sz w:val="24"/>
        </w:rPr>
        <w:tab/>
        <w:t>:</w:t>
      </w:r>
      <w:r w:rsidR="00FA232D" w:rsidRPr="003F2A4E">
        <w:rPr>
          <w:rFonts w:ascii="Arial" w:hAnsi="Arial" w:cs="Arial"/>
          <w:sz w:val="24"/>
        </w:rPr>
        <w:tab/>
      </w:r>
      <w:r w:rsidR="00B02541">
        <w:rPr>
          <w:rFonts w:ascii="Arial" w:hAnsi="Arial" w:cs="Arial"/>
          <w:sz w:val="24"/>
        </w:rPr>
        <w:t>Company Secretary/General Counsel</w:t>
      </w:r>
    </w:p>
    <w:p w14:paraId="2DBF3CC6" w14:textId="77777777" w:rsidR="00CF3E9A" w:rsidRPr="003F2A4E" w:rsidRDefault="00CF3E9A" w:rsidP="003F2A4E">
      <w:pPr>
        <w:tabs>
          <w:tab w:val="left" w:pos="2268"/>
        </w:tabs>
        <w:ind w:left="2835" w:hanging="2835"/>
        <w:rPr>
          <w:rFonts w:ascii="Arial" w:hAnsi="Arial" w:cs="Arial"/>
          <w:b/>
          <w:bCs/>
        </w:rPr>
      </w:pPr>
    </w:p>
    <w:p w14:paraId="1C8B53A5" w14:textId="2B49A796" w:rsidR="00FA232D" w:rsidRDefault="00CF3E9A" w:rsidP="003F2A4E">
      <w:pPr>
        <w:tabs>
          <w:tab w:val="left" w:pos="2268"/>
        </w:tabs>
        <w:ind w:left="2835" w:hanging="2835"/>
        <w:rPr>
          <w:rFonts w:ascii="Arial" w:hAnsi="Arial" w:cs="Arial"/>
          <w:b/>
          <w:bCs/>
        </w:rPr>
      </w:pPr>
      <w:r w:rsidRPr="003F2A4E">
        <w:rPr>
          <w:rFonts w:ascii="Arial" w:hAnsi="Arial" w:cs="Arial"/>
          <w:b/>
          <w:bCs/>
        </w:rPr>
        <w:t>RESPONSIBLE TO</w:t>
      </w:r>
      <w:r w:rsidR="00FA232D" w:rsidRPr="003F2A4E">
        <w:rPr>
          <w:rFonts w:ascii="Arial" w:hAnsi="Arial" w:cs="Arial"/>
          <w:b/>
          <w:bCs/>
        </w:rPr>
        <w:tab/>
      </w:r>
      <w:r w:rsidRPr="003F2A4E">
        <w:rPr>
          <w:rFonts w:ascii="Arial" w:hAnsi="Arial" w:cs="Arial"/>
          <w:b/>
          <w:bCs/>
        </w:rPr>
        <w:t>:</w:t>
      </w:r>
      <w:r w:rsidR="00455167" w:rsidRPr="003F2A4E">
        <w:rPr>
          <w:rFonts w:ascii="Arial" w:hAnsi="Arial" w:cs="Arial"/>
          <w:b/>
          <w:bCs/>
        </w:rPr>
        <w:tab/>
      </w:r>
      <w:r w:rsidR="00B02541">
        <w:rPr>
          <w:rFonts w:ascii="Arial" w:hAnsi="Arial" w:cs="Arial"/>
          <w:b/>
          <w:bCs/>
        </w:rPr>
        <w:t>Chair/</w:t>
      </w:r>
      <w:r w:rsidR="00FA232D" w:rsidRPr="003F2A4E">
        <w:rPr>
          <w:rFonts w:ascii="Arial" w:hAnsi="Arial" w:cs="Arial"/>
          <w:b/>
          <w:bCs/>
        </w:rPr>
        <w:t>Chief Executive</w:t>
      </w:r>
    </w:p>
    <w:p w14:paraId="2814A102" w14:textId="77777777" w:rsidR="007E1BA8" w:rsidRDefault="007E1BA8" w:rsidP="006322AF">
      <w:pPr>
        <w:tabs>
          <w:tab w:val="left" w:pos="2268"/>
        </w:tabs>
        <w:ind w:left="2835" w:hanging="2835"/>
        <w:rPr>
          <w:rFonts w:ascii="Arial" w:hAnsi="Arial" w:cs="Arial"/>
          <w:b/>
          <w:bCs/>
        </w:rPr>
      </w:pPr>
    </w:p>
    <w:p w14:paraId="3A7188D1" w14:textId="43AEFD29" w:rsidR="006322AF" w:rsidRDefault="006322AF" w:rsidP="00154BE2">
      <w:pPr>
        <w:tabs>
          <w:tab w:val="left" w:pos="2268"/>
        </w:tabs>
        <w:ind w:left="2835" w:hanging="2835"/>
        <w:rPr>
          <w:rFonts w:ascii="Arial" w:hAnsi="Arial" w:cs="Arial"/>
          <w:b/>
          <w:bCs/>
        </w:rPr>
      </w:pPr>
      <w:r>
        <w:rPr>
          <w:rFonts w:ascii="Arial" w:hAnsi="Arial" w:cs="Arial"/>
          <w:b/>
          <w:bCs/>
        </w:rPr>
        <w:t>ACCOUNTABLE TO:</w:t>
      </w:r>
      <w:r>
        <w:rPr>
          <w:rFonts w:ascii="Arial" w:hAnsi="Arial" w:cs="Arial"/>
          <w:b/>
          <w:bCs/>
        </w:rPr>
        <w:tab/>
      </w:r>
      <w:r w:rsidR="00676FAA">
        <w:rPr>
          <w:rFonts w:ascii="Arial" w:hAnsi="Arial" w:cs="Arial"/>
          <w:b/>
          <w:bCs/>
        </w:rPr>
        <w:t xml:space="preserve">Board of Trustees </w:t>
      </w:r>
    </w:p>
    <w:p w14:paraId="309A9185" w14:textId="77777777" w:rsidR="00230AA7" w:rsidRDefault="00230AA7" w:rsidP="006322AF">
      <w:pPr>
        <w:tabs>
          <w:tab w:val="left" w:pos="2268"/>
        </w:tabs>
        <w:ind w:left="2835" w:hanging="2835"/>
        <w:rPr>
          <w:rFonts w:ascii="Arial" w:hAnsi="Arial" w:cs="Arial"/>
          <w:b/>
          <w:bCs/>
        </w:rPr>
      </w:pPr>
    </w:p>
    <w:p w14:paraId="73A190A4" w14:textId="77777777" w:rsidR="00B05670" w:rsidRPr="00B05670" w:rsidRDefault="00B05670" w:rsidP="00B05670">
      <w:pPr>
        <w:rPr>
          <w:rFonts w:ascii="Arial" w:hAnsi="Arial" w:cs="Arial"/>
          <w:b/>
          <w:bCs/>
          <w:lang w:eastAsia="en-GB"/>
        </w:rPr>
      </w:pPr>
      <w:r w:rsidRPr="00B05670">
        <w:rPr>
          <w:rFonts w:ascii="Arial" w:hAnsi="Arial" w:cs="Arial"/>
          <w:b/>
          <w:bCs/>
        </w:rPr>
        <w:t>ORGANISATION</w:t>
      </w:r>
    </w:p>
    <w:p w14:paraId="1836DA44" w14:textId="77777777" w:rsidR="00B05670" w:rsidRPr="00B05670" w:rsidRDefault="00B05670" w:rsidP="00B05670">
      <w:pPr>
        <w:rPr>
          <w:rFonts w:ascii="Arial" w:hAnsi="Arial" w:cs="Arial"/>
          <w:bCs/>
        </w:rPr>
      </w:pPr>
    </w:p>
    <w:p w14:paraId="0B6031C2" w14:textId="084F3C7B" w:rsidR="00B05670" w:rsidRDefault="00B05670" w:rsidP="00B05670">
      <w:pPr>
        <w:rPr>
          <w:rFonts w:ascii="Arial" w:hAnsi="Arial" w:cs="Arial"/>
          <w:bCs/>
        </w:rPr>
      </w:pPr>
      <w:r w:rsidRPr="00B05670">
        <w:rPr>
          <w:rFonts w:ascii="Arial" w:hAnsi="Arial" w:cs="Arial"/>
          <w:bCs/>
        </w:rPr>
        <w:t xml:space="preserve">St Elizabeth's is </w:t>
      </w:r>
      <w:r>
        <w:rPr>
          <w:rFonts w:ascii="Arial" w:hAnsi="Arial" w:cs="Arial"/>
          <w:bCs/>
        </w:rPr>
        <w:t xml:space="preserve">a national </w:t>
      </w:r>
      <w:r w:rsidR="00A41103" w:rsidRPr="00194508">
        <w:rPr>
          <w:rFonts w:ascii="Arial" w:hAnsi="Arial" w:cs="Arial"/>
          <w:bCs/>
        </w:rPr>
        <w:t xml:space="preserve">charity </w:t>
      </w:r>
      <w:r w:rsidRPr="00B05670">
        <w:rPr>
          <w:rFonts w:ascii="Arial" w:hAnsi="Arial" w:cs="Arial"/>
          <w:bCs/>
        </w:rPr>
        <w:t>offering a range of services to all age groups with learning difficulties.  We provide holistic care, support, health and education services in a safe environment for very vulnerable people, recognising them to be unique individuals who should be valued, supported and enabled to maximise their personal potential in all areas of life.</w:t>
      </w:r>
    </w:p>
    <w:p w14:paraId="046184CB" w14:textId="77777777" w:rsidR="00DF7763" w:rsidRDefault="00DF7763" w:rsidP="00B05670">
      <w:pPr>
        <w:rPr>
          <w:rFonts w:ascii="Arial" w:hAnsi="Arial" w:cs="Arial"/>
          <w:bCs/>
        </w:rPr>
      </w:pPr>
    </w:p>
    <w:p w14:paraId="2C3024C2" w14:textId="2F5814B7" w:rsidR="00DF7763" w:rsidRPr="00AA43E2" w:rsidRDefault="009E0063" w:rsidP="00B05670">
      <w:pPr>
        <w:rPr>
          <w:rFonts w:ascii="Arial" w:hAnsi="Arial" w:cs="Arial"/>
          <w:bCs/>
        </w:rPr>
      </w:pPr>
      <w:r>
        <w:rPr>
          <w:rFonts w:ascii="Arial" w:hAnsi="Arial" w:cs="Arial"/>
          <w:bCs/>
        </w:rPr>
        <w:t xml:space="preserve">Established in 1903, </w:t>
      </w:r>
      <w:r w:rsidR="00756F91">
        <w:rPr>
          <w:rFonts w:ascii="Arial" w:hAnsi="Arial" w:cs="Arial"/>
          <w:bCs/>
        </w:rPr>
        <w:t>St Elizabeth’s</w:t>
      </w:r>
      <w:r w:rsidR="00DF7763">
        <w:rPr>
          <w:rFonts w:ascii="Arial" w:hAnsi="Arial" w:cs="Arial"/>
          <w:bCs/>
        </w:rPr>
        <w:t xml:space="preserve"> is a charity forming part of the Roman Catholic Diocese of Westminster and looks after approximately 100 adults and approximately </w:t>
      </w:r>
      <w:r w:rsidR="00756F91">
        <w:rPr>
          <w:rFonts w:ascii="Arial" w:hAnsi="Arial" w:cs="Arial"/>
          <w:bCs/>
        </w:rPr>
        <w:t>75</w:t>
      </w:r>
      <w:r w:rsidR="00DF7763">
        <w:rPr>
          <w:rFonts w:ascii="Arial" w:hAnsi="Arial" w:cs="Arial"/>
          <w:bCs/>
        </w:rPr>
        <w:t xml:space="preserve"> children </w:t>
      </w:r>
      <w:r w:rsidR="00756F91">
        <w:rPr>
          <w:rFonts w:ascii="Arial" w:hAnsi="Arial" w:cs="Arial"/>
          <w:bCs/>
        </w:rPr>
        <w:t xml:space="preserve">and young people </w:t>
      </w:r>
      <w:r w:rsidR="00DF7763">
        <w:rPr>
          <w:rFonts w:ascii="Arial" w:hAnsi="Arial" w:cs="Arial"/>
          <w:bCs/>
        </w:rPr>
        <w:t>with epilepsy and other complex medical conditions based on a 68 acre site in Much Hadham, Hertfordshire. It also comprises a school</w:t>
      </w:r>
      <w:r w:rsidR="00756F91">
        <w:rPr>
          <w:rFonts w:ascii="Arial" w:hAnsi="Arial" w:cs="Arial"/>
          <w:bCs/>
        </w:rPr>
        <w:t xml:space="preserve">, a </w:t>
      </w:r>
      <w:r w:rsidR="00DF7763">
        <w:rPr>
          <w:rFonts w:ascii="Arial" w:hAnsi="Arial" w:cs="Arial"/>
          <w:bCs/>
        </w:rPr>
        <w:t>further educational college</w:t>
      </w:r>
      <w:r w:rsidR="00756F91">
        <w:rPr>
          <w:rFonts w:ascii="Arial" w:hAnsi="Arial" w:cs="Arial"/>
          <w:bCs/>
        </w:rPr>
        <w:t>, an adult care home and associated supported living services</w:t>
      </w:r>
      <w:r w:rsidR="00DF7763">
        <w:rPr>
          <w:rFonts w:ascii="Arial" w:hAnsi="Arial" w:cs="Arial"/>
          <w:bCs/>
        </w:rPr>
        <w:t xml:space="preserve">. There are approximately 620 </w:t>
      </w:r>
      <w:r w:rsidR="00DF7763" w:rsidRPr="00AA43E2">
        <w:rPr>
          <w:rFonts w:ascii="Arial" w:hAnsi="Arial" w:cs="Arial"/>
          <w:bCs/>
        </w:rPr>
        <w:t xml:space="preserve">staff. Annual income is approximately £21 million and </w:t>
      </w:r>
      <w:r w:rsidRPr="00AA43E2">
        <w:rPr>
          <w:rFonts w:ascii="Arial" w:hAnsi="Arial" w:cs="Arial"/>
          <w:bCs/>
        </w:rPr>
        <w:t>net assets approximately £</w:t>
      </w:r>
      <w:r w:rsidR="00756F91" w:rsidRPr="00AA43E2">
        <w:rPr>
          <w:rFonts w:ascii="Arial" w:hAnsi="Arial" w:cs="Arial"/>
          <w:bCs/>
        </w:rPr>
        <w:t>19</w:t>
      </w:r>
      <w:r w:rsidRPr="00AA43E2">
        <w:rPr>
          <w:rFonts w:ascii="Arial" w:hAnsi="Arial" w:cs="Arial"/>
          <w:bCs/>
        </w:rPr>
        <w:t xml:space="preserve"> million. It is regulated by CQC and Ofsted.</w:t>
      </w:r>
    </w:p>
    <w:p w14:paraId="4DFEE51E" w14:textId="77777777" w:rsidR="00B05670" w:rsidRPr="00AA43E2" w:rsidRDefault="00B05670" w:rsidP="00B05670">
      <w:pPr>
        <w:rPr>
          <w:rFonts w:ascii="Arial" w:hAnsi="Arial" w:cs="Arial"/>
          <w:bCs/>
        </w:rPr>
      </w:pPr>
    </w:p>
    <w:p w14:paraId="46A8840B" w14:textId="0C9509E4" w:rsidR="00B05670" w:rsidRPr="00AA43E2" w:rsidRDefault="00B02541" w:rsidP="00B05670">
      <w:pPr>
        <w:rPr>
          <w:rFonts w:ascii="Arial" w:hAnsi="Arial" w:cs="Arial"/>
          <w:bCs/>
        </w:rPr>
      </w:pPr>
      <w:r w:rsidRPr="00AA43E2">
        <w:rPr>
          <w:rFonts w:ascii="Arial" w:hAnsi="Arial" w:cs="Arial"/>
          <w:bCs/>
        </w:rPr>
        <w:t>With a relatively new Board and a</w:t>
      </w:r>
      <w:r w:rsidR="00B05670" w:rsidRPr="00AA43E2">
        <w:rPr>
          <w:rFonts w:ascii="Arial" w:hAnsi="Arial" w:cs="Arial"/>
          <w:bCs/>
        </w:rPr>
        <w:t xml:space="preserve">t a time of significant </w:t>
      </w:r>
      <w:r w:rsidR="0094654C" w:rsidRPr="00AA43E2">
        <w:rPr>
          <w:rFonts w:ascii="Arial" w:hAnsi="Arial" w:cs="Arial"/>
          <w:bCs/>
        </w:rPr>
        <w:t xml:space="preserve">organisational </w:t>
      </w:r>
      <w:r w:rsidR="00B05670" w:rsidRPr="00AA43E2">
        <w:rPr>
          <w:rFonts w:ascii="Arial" w:hAnsi="Arial" w:cs="Arial"/>
          <w:bCs/>
        </w:rPr>
        <w:t>change, St Elizabeth’s is looking for a</w:t>
      </w:r>
      <w:r w:rsidRPr="00AA43E2">
        <w:rPr>
          <w:rFonts w:ascii="Arial" w:hAnsi="Arial" w:cs="Arial"/>
          <w:bCs/>
        </w:rPr>
        <w:t xml:space="preserve"> Company Secretary/General Counsel to ensure the proper functioning of the governance structures of the organisation and provide technical and legal advice to the executive</w:t>
      </w:r>
      <w:r w:rsidR="00B05670" w:rsidRPr="00AA43E2">
        <w:rPr>
          <w:rFonts w:ascii="Arial" w:hAnsi="Arial" w:cs="Arial"/>
          <w:bCs/>
        </w:rPr>
        <w:t>.</w:t>
      </w:r>
    </w:p>
    <w:p w14:paraId="49DE7329" w14:textId="77777777" w:rsidR="00B05670" w:rsidRPr="00AA43E2" w:rsidRDefault="00B05670" w:rsidP="00B05670">
      <w:pPr>
        <w:rPr>
          <w:rFonts w:ascii="Arial" w:hAnsi="Arial" w:cs="Arial"/>
          <w:bCs/>
        </w:rPr>
      </w:pPr>
    </w:p>
    <w:p w14:paraId="75F4CB93" w14:textId="62CFF93F" w:rsidR="00B05670" w:rsidRPr="00AA43E2" w:rsidRDefault="00B05670" w:rsidP="00B05670">
      <w:pPr>
        <w:rPr>
          <w:rFonts w:ascii="Arial" w:hAnsi="Arial" w:cs="Arial"/>
          <w:bCs/>
        </w:rPr>
      </w:pPr>
      <w:r w:rsidRPr="00AA43E2">
        <w:rPr>
          <w:rFonts w:ascii="Arial" w:hAnsi="Arial" w:cs="Arial"/>
          <w:bCs/>
        </w:rPr>
        <w:t>The position</w:t>
      </w:r>
      <w:r w:rsidR="00A41103" w:rsidRPr="00AA43E2">
        <w:rPr>
          <w:rFonts w:ascii="Arial" w:hAnsi="Arial" w:cs="Arial"/>
          <w:bCs/>
        </w:rPr>
        <w:t>, which will be based in Much Hadham,</w:t>
      </w:r>
      <w:r w:rsidRPr="00AA43E2">
        <w:rPr>
          <w:rFonts w:ascii="Arial" w:hAnsi="Arial" w:cs="Arial"/>
          <w:bCs/>
        </w:rPr>
        <w:t xml:space="preserve"> is being offered on </w:t>
      </w:r>
      <w:r w:rsidR="00A41103" w:rsidRPr="00AA43E2">
        <w:rPr>
          <w:rFonts w:ascii="Arial" w:hAnsi="Arial" w:cs="Arial"/>
          <w:bCs/>
        </w:rPr>
        <w:t>an initially</w:t>
      </w:r>
      <w:r w:rsidR="00B02541" w:rsidRPr="00AA43E2">
        <w:rPr>
          <w:rFonts w:ascii="Arial" w:hAnsi="Arial" w:cs="Arial"/>
          <w:bCs/>
        </w:rPr>
        <w:t xml:space="preserve"> part-time</w:t>
      </w:r>
      <w:r w:rsidR="007D2208" w:rsidRPr="00AA43E2">
        <w:rPr>
          <w:rFonts w:ascii="Arial" w:hAnsi="Arial" w:cs="Arial"/>
          <w:bCs/>
        </w:rPr>
        <w:t xml:space="preserve"> (2-3 day per week)</w:t>
      </w:r>
      <w:r w:rsidRPr="00AA43E2">
        <w:rPr>
          <w:rFonts w:ascii="Arial" w:hAnsi="Arial" w:cs="Arial"/>
          <w:bCs/>
        </w:rPr>
        <w:t xml:space="preserve"> basis</w:t>
      </w:r>
      <w:r w:rsidR="00A41103" w:rsidRPr="00AA43E2">
        <w:rPr>
          <w:rFonts w:ascii="Arial" w:hAnsi="Arial" w:cs="Arial"/>
          <w:bCs/>
        </w:rPr>
        <w:t xml:space="preserve"> which could extend to a full-time role in due course</w:t>
      </w:r>
      <w:r w:rsidRPr="00AA43E2">
        <w:rPr>
          <w:rFonts w:ascii="Arial" w:hAnsi="Arial" w:cs="Arial"/>
          <w:bCs/>
        </w:rPr>
        <w:t>.</w:t>
      </w:r>
    </w:p>
    <w:p w14:paraId="4B32C4E2" w14:textId="77777777" w:rsidR="00B05670" w:rsidRPr="00AA43E2" w:rsidRDefault="00B05670" w:rsidP="00B05670">
      <w:pPr>
        <w:rPr>
          <w:rFonts w:ascii="Arial" w:hAnsi="Arial" w:cs="Arial"/>
          <w:bCs/>
        </w:rPr>
      </w:pPr>
    </w:p>
    <w:p w14:paraId="75B7DCF4" w14:textId="77777777" w:rsidR="00B05670" w:rsidRPr="00AA43E2" w:rsidRDefault="00B05670" w:rsidP="00B05670">
      <w:pPr>
        <w:rPr>
          <w:rFonts w:ascii="Arial" w:hAnsi="Arial" w:cs="Arial"/>
          <w:b/>
          <w:bCs/>
        </w:rPr>
      </w:pPr>
      <w:r w:rsidRPr="00AA43E2">
        <w:rPr>
          <w:rFonts w:ascii="Arial" w:hAnsi="Arial" w:cs="Arial"/>
          <w:b/>
          <w:bCs/>
        </w:rPr>
        <w:t>SCOPE OF ROLE</w:t>
      </w:r>
    </w:p>
    <w:p w14:paraId="29A46817" w14:textId="77777777" w:rsidR="00B05670" w:rsidRPr="00AA43E2" w:rsidRDefault="00B05670" w:rsidP="00B05670">
      <w:pPr>
        <w:rPr>
          <w:rFonts w:ascii="Arial" w:hAnsi="Arial" w:cs="Arial"/>
          <w:bCs/>
        </w:rPr>
      </w:pPr>
    </w:p>
    <w:p w14:paraId="01ED07AD" w14:textId="75AB4315" w:rsidR="00550444" w:rsidRPr="00AA43E2" w:rsidRDefault="00B02541" w:rsidP="00550444">
      <w:pPr>
        <w:rPr>
          <w:rFonts w:ascii="Arial" w:hAnsi="Arial" w:cs="Arial"/>
        </w:rPr>
      </w:pPr>
      <w:r w:rsidRPr="00AA43E2">
        <w:rPr>
          <w:rFonts w:ascii="Arial" w:hAnsi="Arial" w:cs="Arial"/>
        </w:rPr>
        <w:t>The role combines two separate, but complementary</w:t>
      </w:r>
      <w:r w:rsidR="00A41103" w:rsidRPr="00AA43E2">
        <w:rPr>
          <w:rFonts w:ascii="Arial" w:hAnsi="Arial" w:cs="Arial"/>
        </w:rPr>
        <w:t>,</w:t>
      </w:r>
      <w:r w:rsidRPr="00AA43E2">
        <w:rPr>
          <w:rFonts w:ascii="Arial" w:hAnsi="Arial" w:cs="Arial"/>
        </w:rPr>
        <w:t xml:space="preserve"> functions. </w:t>
      </w:r>
      <w:r w:rsidR="00550444" w:rsidRPr="00AA43E2">
        <w:rPr>
          <w:rFonts w:ascii="Arial" w:hAnsi="Arial" w:cs="Arial"/>
        </w:rPr>
        <w:t xml:space="preserve">As Company Secretary, the post-holder will report direct to </w:t>
      </w:r>
      <w:r w:rsidR="00A41103" w:rsidRPr="00AA43E2">
        <w:rPr>
          <w:rFonts w:ascii="Arial" w:hAnsi="Arial" w:cs="Arial"/>
        </w:rPr>
        <w:t xml:space="preserve">the Chair and Board of </w:t>
      </w:r>
      <w:r w:rsidR="00550444" w:rsidRPr="00AA43E2">
        <w:rPr>
          <w:rFonts w:ascii="Arial" w:hAnsi="Arial" w:cs="Arial"/>
        </w:rPr>
        <w:t>Trustees and play a crucial role in ensuring that St Elizabeth’s achieves the highest standards in terms of corporate governance, ensuring legal compliance with Company and Charity law and limiting risk exposure. The post-holder also takes direct responsibility for servicing the Board and its meetings, acting as Board Secretary and, with the Chair and CEO, ensuring the timely and effective transaction of Board business and providing advice, support and training to Board members as appropriate</w:t>
      </w:r>
      <w:r w:rsidR="00A41103" w:rsidRPr="00AA43E2">
        <w:rPr>
          <w:rFonts w:ascii="Arial" w:hAnsi="Arial" w:cs="Arial"/>
        </w:rPr>
        <w:t xml:space="preserve"> as well as the taking of minutes of the various meetings and matters arising therefrom</w:t>
      </w:r>
      <w:r w:rsidR="00550444" w:rsidRPr="00AA43E2">
        <w:rPr>
          <w:rFonts w:ascii="Arial" w:hAnsi="Arial" w:cs="Arial"/>
        </w:rPr>
        <w:t>.</w:t>
      </w:r>
    </w:p>
    <w:p w14:paraId="7D4C3822" w14:textId="77777777" w:rsidR="00550444" w:rsidRPr="00AA43E2" w:rsidRDefault="00550444" w:rsidP="00550444">
      <w:pPr>
        <w:rPr>
          <w:rFonts w:ascii="Arial" w:hAnsi="Arial" w:cs="Arial"/>
        </w:rPr>
      </w:pPr>
    </w:p>
    <w:p w14:paraId="60657F88" w14:textId="06831492" w:rsidR="00B02541" w:rsidRPr="00AA43E2" w:rsidRDefault="00550444" w:rsidP="00B02541">
      <w:pPr>
        <w:rPr>
          <w:rFonts w:ascii="Arial" w:hAnsi="Arial" w:cs="Arial"/>
        </w:rPr>
      </w:pPr>
      <w:r w:rsidRPr="00AA43E2">
        <w:rPr>
          <w:rFonts w:ascii="Arial" w:hAnsi="Arial" w:cs="Arial"/>
        </w:rPr>
        <w:t>As General Counsel, r</w:t>
      </w:r>
      <w:r w:rsidR="00B02541" w:rsidRPr="00AA43E2">
        <w:rPr>
          <w:rFonts w:ascii="Arial" w:hAnsi="Arial" w:cs="Arial"/>
        </w:rPr>
        <w:t>eporting to the CEO but interacting with senior executive</w:t>
      </w:r>
      <w:r w:rsidRPr="00AA43E2">
        <w:rPr>
          <w:rFonts w:ascii="Arial" w:hAnsi="Arial" w:cs="Arial"/>
        </w:rPr>
        <w:t>s</w:t>
      </w:r>
      <w:r w:rsidR="00B02541" w:rsidRPr="00AA43E2">
        <w:rPr>
          <w:rFonts w:ascii="Arial" w:hAnsi="Arial" w:cs="Arial"/>
        </w:rPr>
        <w:t xml:space="preserve"> and non-executives at St Elizabeth’s, the </w:t>
      </w:r>
      <w:r w:rsidRPr="00AA43E2">
        <w:rPr>
          <w:rFonts w:ascii="Arial" w:hAnsi="Arial" w:cs="Arial"/>
        </w:rPr>
        <w:t xml:space="preserve">post-holder </w:t>
      </w:r>
      <w:r w:rsidR="00B02541" w:rsidRPr="00AA43E2">
        <w:rPr>
          <w:rFonts w:ascii="Arial" w:hAnsi="Arial" w:cs="Arial"/>
        </w:rPr>
        <w:t xml:space="preserve">will provide legal and corporate advice and guidance at the highest level to the organisation. </w:t>
      </w:r>
      <w:r w:rsidRPr="00AA43E2">
        <w:rPr>
          <w:rFonts w:ascii="Arial" w:hAnsi="Arial" w:cs="Arial"/>
        </w:rPr>
        <w:t>The General Counsel</w:t>
      </w:r>
      <w:r w:rsidR="00B02541" w:rsidRPr="00AA43E2">
        <w:rPr>
          <w:rFonts w:ascii="Arial" w:hAnsi="Arial" w:cs="Arial"/>
        </w:rPr>
        <w:t xml:space="preserve"> will ensure the organisation has access to legal advice on general aspects of law – </w:t>
      </w:r>
      <w:r w:rsidR="00B02541" w:rsidRPr="00AA43E2">
        <w:rPr>
          <w:rFonts w:ascii="Arial" w:hAnsi="Arial" w:cs="Arial"/>
        </w:rPr>
        <w:lastRenderedPageBreak/>
        <w:t>including charity and public law, regulatory issues and other legal matters such as contract and employment law - as well as briefings and preparation of key papers and documents, as required. </w:t>
      </w:r>
    </w:p>
    <w:p w14:paraId="30DA7912" w14:textId="77777777" w:rsidR="00B02541" w:rsidRPr="00AA43E2" w:rsidRDefault="00B02541" w:rsidP="00B02541">
      <w:pPr>
        <w:rPr>
          <w:rFonts w:ascii="Arial" w:hAnsi="Arial" w:cs="Arial"/>
        </w:rPr>
      </w:pPr>
      <w:r w:rsidRPr="00AA43E2">
        <w:rPr>
          <w:rFonts w:ascii="Arial" w:hAnsi="Arial" w:cs="Arial"/>
        </w:rPr>
        <w:t> </w:t>
      </w:r>
    </w:p>
    <w:p w14:paraId="48637A42" w14:textId="77777777" w:rsidR="00B02541" w:rsidRPr="00AA43E2" w:rsidRDefault="00B02541" w:rsidP="00B02541">
      <w:pPr>
        <w:rPr>
          <w:rFonts w:ascii="Arial" w:hAnsi="Arial" w:cs="Arial"/>
        </w:rPr>
      </w:pPr>
      <w:r w:rsidRPr="00AA43E2">
        <w:rPr>
          <w:rFonts w:ascii="Arial" w:hAnsi="Arial" w:cs="Arial"/>
        </w:rPr>
        <w:t>While much of this advice will be provided in-house, specialist legal advice will continue to be obtained from external advisers and the post-holder will be required to instruct specialist legal providers as appropriate to meet St Elizabeth’s needs.  The post-holder will therefore assume responsibility for creating an outsourcing strategy, maintaining a panel of external legal providers to offer specialist advice and ensuring quality and value for money. </w:t>
      </w:r>
    </w:p>
    <w:p w14:paraId="2B562433" w14:textId="77777777" w:rsidR="00B02541" w:rsidRPr="00AA43E2" w:rsidRDefault="00B02541" w:rsidP="00B02541">
      <w:pPr>
        <w:rPr>
          <w:rFonts w:ascii="Arial" w:hAnsi="Arial" w:cs="Arial"/>
        </w:rPr>
      </w:pPr>
      <w:r w:rsidRPr="00AA43E2">
        <w:rPr>
          <w:rFonts w:ascii="Arial" w:hAnsi="Arial" w:cs="Arial"/>
        </w:rPr>
        <w:t> </w:t>
      </w:r>
    </w:p>
    <w:p w14:paraId="34168309" w14:textId="77777777" w:rsidR="00550444" w:rsidRPr="00AA43E2" w:rsidRDefault="00550444" w:rsidP="00550444">
      <w:pPr>
        <w:rPr>
          <w:rFonts w:ascii="Arial" w:hAnsi="Arial" w:cs="Arial"/>
          <w:b/>
          <w:bCs/>
          <w:lang w:val="en-US" w:eastAsia="en-GB"/>
        </w:rPr>
      </w:pPr>
      <w:r w:rsidRPr="00AA43E2">
        <w:rPr>
          <w:rFonts w:ascii="Arial" w:hAnsi="Arial" w:cs="Arial"/>
          <w:b/>
          <w:bCs/>
        </w:rPr>
        <w:t>MAIN DUTIES AND RESPONSIBILITIES</w:t>
      </w:r>
    </w:p>
    <w:p w14:paraId="72D3C73B" w14:textId="6574275A" w:rsidR="00B02541" w:rsidRPr="00AA43E2" w:rsidRDefault="00B02541" w:rsidP="00B02541">
      <w:pPr>
        <w:rPr>
          <w:rFonts w:ascii="Arial" w:hAnsi="Arial" w:cs="Arial"/>
        </w:rPr>
      </w:pPr>
    </w:p>
    <w:p w14:paraId="3460C78B" w14:textId="77777777" w:rsidR="00550444" w:rsidRPr="00AA43E2" w:rsidRDefault="00550444" w:rsidP="00550444">
      <w:pPr>
        <w:rPr>
          <w:rFonts w:ascii="Arial" w:hAnsi="Arial" w:cs="Arial"/>
          <w:b/>
          <w:bCs/>
        </w:rPr>
      </w:pPr>
      <w:r w:rsidRPr="00AA43E2">
        <w:rPr>
          <w:rFonts w:ascii="Arial" w:hAnsi="Arial" w:cs="Arial"/>
          <w:b/>
          <w:bCs/>
        </w:rPr>
        <w:t>Company Secretary </w:t>
      </w:r>
    </w:p>
    <w:p w14:paraId="7FD3E613" w14:textId="77777777" w:rsidR="00550444" w:rsidRPr="00AA43E2" w:rsidRDefault="00550444" w:rsidP="00550444">
      <w:pPr>
        <w:rPr>
          <w:rFonts w:ascii="Arial" w:hAnsi="Arial" w:cs="Arial"/>
        </w:rPr>
      </w:pPr>
    </w:p>
    <w:p w14:paraId="6389F870" w14:textId="77777777" w:rsidR="00550444" w:rsidRPr="00AA43E2" w:rsidRDefault="00550444" w:rsidP="00550444">
      <w:pPr>
        <w:rPr>
          <w:rFonts w:ascii="Arial" w:hAnsi="Arial" w:cs="Arial"/>
        </w:rPr>
      </w:pPr>
      <w:r w:rsidRPr="00AA43E2">
        <w:rPr>
          <w:rFonts w:ascii="Arial" w:hAnsi="Arial" w:cs="Arial"/>
        </w:rPr>
        <w:t>The Company Secretary will:</w:t>
      </w:r>
    </w:p>
    <w:p w14:paraId="6867C72D" w14:textId="77777777" w:rsidR="00550444" w:rsidRPr="00AA43E2" w:rsidRDefault="00550444" w:rsidP="00550444">
      <w:pPr>
        <w:rPr>
          <w:rFonts w:ascii="Arial" w:hAnsi="Arial" w:cs="Arial"/>
        </w:rPr>
      </w:pPr>
    </w:p>
    <w:p w14:paraId="32D18193" w14:textId="0552A5FE" w:rsidR="00550444" w:rsidRPr="00AA43E2" w:rsidRDefault="00550444" w:rsidP="00550444">
      <w:pPr>
        <w:pStyle w:val="ListParagraph"/>
        <w:numPr>
          <w:ilvl w:val="0"/>
          <w:numId w:val="29"/>
        </w:numPr>
        <w:rPr>
          <w:rFonts w:ascii="Arial" w:hAnsi="Arial" w:cs="Arial"/>
        </w:rPr>
      </w:pPr>
      <w:r w:rsidRPr="00AA43E2">
        <w:rPr>
          <w:rFonts w:ascii="Arial" w:hAnsi="Arial" w:cs="Arial"/>
        </w:rPr>
        <w:t>Provide advice and assistance to ensure the Board meets its legal requirements in terms of Company and Charity Law</w:t>
      </w:r>
    </w:p>
    <w:p w14:paraId="2A64A61E" w14:textId="0FC4E109" w:rsidR="00550444" w:rsidRPr="00AA43E2" w:rsidRDefault="00550444" w:rsidP="00550444">
      <w:pPr>
        <w:pStyle w:val="ListParagraph"/>
        <w:numPr>
          <w:ilvl w:val="0"/>
          <w:numId w:val="29"/>
        </w:numPr>
        <w:contextualSpacing/>
        <w:rPr>
          <w:rFonts w:ascii="Arial" w:hAnsi="Arial" w:cs="Arial"/>
        </w:rPr>
      </w:pPr>
      <w:r w:rsidRPr="00AA43E2">
        <w:rPr>
          <w:rFonts w:ascii="Arial" w:hAnsi="Arial" w:cs="Arial"/>
        </w:rPr>
        <w:t xml:space="preserve">Act as St Elizabeth’s lead in all matters of good governance, supporting the Board of Trustees, Trustee Sub-committees </w:t>
      </w:r>
      <w:r w:rsidR="00BB79EB" w:rsidRPr="00AA43E2">
        <w:rPr>
          <w:rFonts w:ascii="Arial" w:hAnsi="Arial" w:cs="Arial"/>
        </w:rPr>
        <w:t xml:space="preserve">(including School and College Governors) </w:t>
      </w:r>
      <w:r w:rsidRPr="00AA43E2">
        <w:rPr>
          <w:rFonts w:ascii="Arial" w:hAnsi="Arial" w:cs="Arial"/>
        </w:rPr>
        <w:t>and key senior leadership to meet the highest standards in managing and monitoring the work of St Elizabeth’s and its resources</w:t>
      </w:r>
    </w:p>
    <w:p w14:paraId="72458BD6" w14:textId="23A2235F" w:rsidR="00550444" w:rsidRPr="00AA43E2" w:rsidRDefault="00550444" w:rsidP="00550444">
      <w:pPr>
        <w:pStyle w:val="ListParagraph"/>
        <w:numPr>
          <w:ilvl w:val="0"/>
          <w:numId w:val="29"/>
        </w:numPr>
        <w:contextualSpacing/>
        <w:rPr>
          <w:rFonts w:ascii="Arial" w:hAnsi="Arial" w:cs="Arial"/>
        </w:rPr>
      </w:pPr>
      <w:r w:rsidRPr="00AA43E2">
        <w:rPr>
          <w:rFonts w:ascii="Arial" w:hAnsi="Arial" w:cs="Arial"/>
        </w:rPr>
        <w:t>Oversee the secretariat services that are provided to the Board of Trustees</w:t>
      </w:r>
      <w:r w:rsidR="00BB79EB" w:rsidRPr="00AA43E2">
        <w:rPr>
          <w:rFonts w:ascii="Arial" w:hAnsi="Arial" w:cs="Arial"/>
        </w:rPr>
        <w:t xml:space="preserve"> and Sub-committees</w:t>
      </w:r>
      <w:r w:rsidRPr="00AA43E2">
        <w:rPr>
          <w:rFonts w:ascii="Arial" w:hAnsi="Arial" w:cs="Arial"/>
        </w:rPr>
        <w:t xml:space="preserve">, arranging and managing </w:t>
      </w:r>
      <w:r w:rsidR="00BB79EB" w:rsidRPr="00AA43E2">
        <w:rPr>
          <w:rFonts w:ascii="Arial" w:hAnsi="Arial" w:cs="Arial"/>
        </w:rPr>
        <w:t xml:space="preserve">Board and Governor </w:t>
      </w:r>
      <w:r w:rsidRPr="00AA43E2">
        <w:rPr>
          <w:rFonts w:ascii="Arial" w:hAnsi="Arial" w:cs="Arial"/>
        </w:rPr>
        <w:t>meetings as agreed and, with the Chair and CEO, ensuring the timely distribution of papers and the efficient conduct of business.</w:t>
      </w:r>
    </w:p>
    <w:p w14:paraId="711280C2" w14:textId="5F99D96D" w:rsidR="00550444" w:rsidRPr="00AA43E2" w:rsidRDefault="00550444" w:rsidP="00550444">
      <w:pPr>
        <w:pStyle w:val="ListParagraph"/>
        <w:numPr>
          <w:ilvl w:val="0"/>
          <w:numId w:val="29"/>
        </w:numPr>
        <w:contextualSpacing/>
        <w:rPr>
          <w:rFonts w:ascii="Arial" w:hAnsi="Arial" w:cs="Arial"/>
        </w:rPr>
      </w:pPr>
      <w:r w:rsidRPr="00AA43E2">
        <w:rPr>
          <w:rFonts w:ascii="Arial" w:hAnsi="Arial" w:cs="Arial"/>
        </w:rPr>
        <w:t xml:space="preserve">To act as a point of support, advice and resource to </w:t>
      </w:r>
      <w:r w:rsidR="00BB79EB" w:rsidRPr="00AA43E2">
        <w:rPr>
          <w:rFonts w:ascii="Arial" w:hAnsi="Arial" w:cs="Arial"/>
        </w:rPr>
        <w:t>non-executives</w:t>
      </w:r>
      <w:r w:rsidRPr="00AA43E2">
        <w:rPr>
          <w:rFonts w:ascii="Arial" w:hAnsi="Arial" w:cs="Arial"/>
        </w:rPr>
        <w:t xml:space="preserve"> in relation to the discharge of their responsibilities, leading on Board </w:t>
      </w:r>
      <w:r w:rsidR="00BB79EB" w:rsidRPr="00AA43E2">
        <w:rPr>
          <w:rFonts w:ascii="Arial" w:hAnsi="Arial" w:cs="Arial"/>
        </w:rPr>
        <w:t xml:space="preserve">and Governor </w:t>
      </w:r>
      <w:r w:rsidRPr="00AA43E2">
        <w:rPr>
          <w:rFonts w:ascii="Arial" w:hAnsi="Arial" w:cs="Arial"/>
        </w:rPr>
        <w:t>training and refreshment.</w:t>
      </w:r>
    </w:p>
    <w:p w14:paraId="6DE28198" w14:textId="77777777" w:rsidR="00550444" w:rsidRPr="00AA43E2" w:rsidRDefault="00550444" w:rsidP="00550444">
      <w:pPr>
        <w:pStyle w:val="ListParagraph"/>
        <w:contextualSpacing/>
        <w:rPr>
          <w:rFonts w:ascii="Arial" w:hAnsi="Arial" w:cs="Arial"/>
        </w:rPr>
      </w:pPr>
    </w:p>
    <w:p w14:paraId="6D5B2C0B" w14:textId="77777777" w:rsidR="00B02541" w:rsidRPr="00AA43E2" w:rsidRDefault="00B02541" w:rsidP="00B02541">
      <w:pPr>
        <w:rPr>
          <w:rFonts w:ascii="Arial" w:hAnsi="Arial" w:cs="Arial"/>
        </w:rPr>
      </w:pPr>
      <w:r w:rsidRPr="00AA43E2">
        <w:rPr>
          <w:rFonts w:ascii="Arial" w:hAnsi="Arial" w:cs="Arial"/>
          <w:b/>
          <w:bCs/>
        </w:rPr>
        <w:t>General Counsel</w:t>
      </w:r>
    </w:p>
    <w:p w14:paraId="5DB58DAB" w14:textId="77777777" w:rsidR="00B02541" w:rsidRPr="00AA43E2" w:rsidRDefault="00B02541" w:rsidP="00B02541">
      <w:pPr>
        <w:rPr>
          <w:rFonts w:ascii="Arial" w:hAnsi="Arial" w:cs="Arial"/>
        </w:rPr>
      </w:pPr>
      <w:r w:rsidRPr="00AA43E2">
        <w:rPr>
          <w:rFonts w:ascii="Arial" w:hAnsi="Arial" w:cs="Arial"/>
        </w:rPr>
        <w:t> </w:t>
      </w:r>
    </w:p>
    <w:p w14:paraId="1908B3B6" w14:textId="77777777" w:rsidR="00B02541" w:rsidRPr="00AA43E2" w:rsidRDefault="00B02541" w:rsidP="00B02541">
      <w:pPr>
        <w:rPr>
          <w:rFonts w:ascii="Arial" w:hAnsi="Arial" w:cs="Arial"/>
        </w:rPr>
      </w:pPr>
      <w:r w:rsidRPr="00AA43E2">
        <w:rPr>
          <w:rFonts w:ascii="Arial" w:hAnsi="Arial" w:cs="Arial"/>
        </w:rPr>
        <w:t>As legal adviser to St Elizabeth’s, reporting directly to the CEO, to be the principal adviser to the organisation on all legal matters, which will include: </w:t>
      </w:r>
    </w:p>
    <w:p w14:paraId="7DE317BE" w14:textId="77777777" w:rsidR="00B02541" w:rsidRPr="00AA43E2" w:rsidRDefault="00B02541" w:rsidP="00B02541">
      <w:pPr>
        <w:rPr>
          <w:rFonts w:ascii="Arial" w:hAnsi="Arial" w:cs="Arial"/>
        </w:rPr>
      </w:pPr>
    </w:p>
    <w:p w14:paraId="0C12D0EF" w14:textId="77777777" w:rsidR="00B02541" w:rsidRPr="00AA43E2" w:rsidRDefault="00B02541" w:rsidP="00B02541">
      <w:pPr>
        <w:pStyle w:val="ListParagraph"/>
        <w:numPr>
          <w:ilvl w:val="0"/>
          <w:numId w:val="28"/>
        </w:numPr>
        <w:contextualSpacing/>
        <w:rPr>
          <w:rFonts w:ascii="Arial" w:hAnsi="Arial" w:cs="Arial"/>
        </w:rPr>
      </w:pPr>
      <w:r w:rsidRPr="00AA43E2">
        <w:rPr>
          <w:rFonts w:ascii="Arial" w:hAnsi="Arial" w:cs="Arial"/>
        </w:rPr>
        <w:t>To provide formal and informal advice on a wide range of issues and opportunities relating to St Elizabeth’s.</w:t>
      </w:r>
    </w:p>
    <w:p w14:paraId="48E60C82" w14:textId="77777777" w:rsidR="00B02541" w:rsidRPr="00AA43E2" w:rsidRDefault="00B02541" w:rsidP="00B02541">
      <w:pPr>
        <w:pStyle w:val="ListParagraph"/>
        <w:numPr>
          <w:ilvl w:val="0"/>
          <w:numId w:val="28"/>
        </w:numPr>
        <w:contextualSpacing/>
        <w:rPr>
          <w:rFonts w:ascii="Arial" w:hAnsi="Arial" w:cs="Arial"/>
        </w:rPr>
      </w:pPr>
      <w:r w:rsidRPr="00AA43E2">
        <w:rPr>
          <w:rFonts w:ascii="Arial" w:hAnsi="Arial" w:cs="Arial"/>
        </w:rPr>
        <w:t>To advise on the management of potential legal, regulatory and compliance issues which arise during the course of the organisation’s work.</w:t>
      </w:r>
    </w:p>
    <w:p w14:paraId="3C7AAD18" w14:textId="77777777" w:rsidR="00B02541" w:rsidRPr="00AA43E2" w:rsidRDefault="00B02541" w:rsidP="00B02541">
      <w:pPr>
        <w:pStyle w:val="ListParagraph"/>
        <w:numPr>
          <w:ilvl w:val="0"/>
          <w:numId w:val="28"/>
        </w:numPr>
        <w:contextualSpacing/>
        <w:rPr>
          <w:rFonts w:ascii="Arial" w:hAnsi="Arial" w:cs="Arial"/>
        </w:rPr>
      </w:pPr>
      <w:r w:rsidRPr="00AA43E2">
        <w:rPr>
          <w:rFonts w:ascii="Arial" w:hAnsi="Arial" w:cs="Arial"/>
        </w:rPr>
        <w:t>To procure external legal advice as necessary and to act as relationship manager of external legal advisers where required, ensuring that the outsourcing of legal advice is undertaken in a cost-effective and high quality manager according to an agreed framework for such matters.</w:t>
      </w:r>
    </w:p>
    <w:p w14:paraId="67881FAA" w14:textId="4D4D5449" w:rsidR="00B02541" w:rsidRPr="00AA43E2" w:rsidRDefault="00B02541" w:rsidP="00B02541">
      <w:pPr>
        <w:rPr>
          <w:rFonts w:ascii="Arial" w:hAnsi="Arial" w:cs="Arial"/>
        </w:rPr>
      </w:pPr>
      <w:r w:rsidRPr="00AA43E2">
        <w:rPr>
          <w:rFonts w:ascii="Arial" w:hAnsi="Arial" w:cs="Arial"/>
        </w:rPr>
        <w:t>  </w:t>
      </w:r>
    </w:p>
    <w:p w14:paraId="6C33B790" w14:textId="77777777" w:rsidR="00B02541" w:rsidRPr="00AA43E2" w:rsidRDefault="00B02541" w:rsidP="00B02541">
      <w:pPr>
        <w:rPr>
          <w:rFonts w:ascii="Arial" w:hAnsi="Arial" w:cs="Arial"/>
        </w:rPr>
      </w:pPr>
      <w:r w:rsidRPr="00AA43E2">
        <w:rPr>
          <w:rFonts w:ascii="Arial" w:hAnsi="Arial" w:cs="Arial"/>
          <w:b/>
          <w:bCs/>
        </w:rPr>
        <w:t>Person Specification</w:t>
      </w:r>
    </w:p>
    <w:p w14:paraId="1716045A" w14:textId="77777777" w:rsidR="00B02541" w:rsidRPr="00AA43E2" w:rsidRDefault="00B02541" w:rsidP="00B02541">
      <w:pPr>
        <w:rPr>
          <w:rFonts w:ascii="Arial" w:hAnsi="Arial" w:cs="Arial"/>
        </w:rPr>
      </w:pPr>
    </w:p>
    <w:p w14:paraId="42B1C00B" w14:textId="77777777" w:rsidR="00B02541" w:rsidRPr="00AA43E2" w:rsidRDefault="00B02541" w:rsidP="00B02541">
      <w:pPr>
        <w:rPr>
          <w:rFonts w:ascii="Arial" w:hAnsi="Arial" w:cs="Arial"/>
        </w:rPr>
      </w:pPr>
      <w:r w:rsidRPr="00AA43E2">
        <w:rPr>
          <w:rFonts w:ascii="Arial" w:hAnsi="Arial" w:cs="Arial"/>
          <w:b/>
          <w:bCs/>
        </w:rPr>
        <w:t>Essential: </w:t>
      </w:r>
    </w:p>
    <w:p w14:paraId="38214D8C" w14:textId="56F779FA" w:rsidR="00B02541" w:rsidRPr="00AA43E2" w:rsidRDefault="00B02541" w:rsidP="00B02541">
      <w:pPr>
        <w:pStyle w:val="ListParagraph"/>
        <w:numPr>
          <w:ilvl w:val="0"/>
          <w:numId w:val="30"/>
        </w:numPr>
        <w:contextualSpacing/>
        <w:rPr>
          <w:rFonts w:ascii="Arial" w:hAnsi="Arial" w:cs="Arial"/>
        </w:rPr>
      </w:pPr>
      <w:r w:rsidRPr="00AA43E2">
        <w:rPr>
          <w:rFonts w:ascii="Arial" w:hAnsi="Arial" w:cs="Arial"/>
        </w:rPr>
        <w:t>Qualified solicitor</w:t>
      </w:r>
      <w:r w:rsidR="00A41103" w:rsidRPr="00AA43E2">
        <w:rPr>
          <w:rFonts w:ascii="Arial" w:hAnsi="Arial" w:cs="Arial"/>
        </w:rPr>
        <w:t xml:space="preserve">, </w:t>
      </w:r>
      <w:r w:rsidRPr="00AA43E2">
        <w:rPr>
          <w:rFonts w:ascii="Arial" w:hAnsi="Arial" w:cs="Arial"/>
        </w:rPr>
        <w:t xml:space="preserve">barrister </w:t>
      </w:r>
      <w:r w:rsidR="00A41103" w:rsidRPr="00AA43E2">
        <w:rPr>
          <w:rFonts w:ascii="Arial" w:hAnsi="Arial" w:cs="Arial"/>
        </w:rPr>
        <w:t xml:space="preserve">or ICSA qualified company secretary </w:t>
      </w:r>
      <w:r w:rsidRPr="00AA43E2">
        <w:rPr>
          <w:rFonts w:ascii="Arial" w:hAnsi="Arial" w:cs="Arial"/>
        </w:rPr>
        <w:t>with significant experience of advising senior internal stakeholders. </w:t>
      </w:r>
    </w:p>
    <w:p w14:paraId="70A8CEBF" w14:textId="77777777" w:rsidR="00B02541" w:rsidRPr="00AA43E2" w:rsidRDefault="00B02541" w:rsidP="00B02541">
      <w:pPr>
        <w:pStyle w:val="ListParagraph"/>
        <w:numPr>
          <w:ilvl w:val="0"/>
          <w:numId w:val="30"/>
        </w:numPr>
        <w:contextualSpacing/>
        <w:rPr>
          <w:rFonts w:ascii="Arial" w:hAnsi="Arial" w:cs="Arial"/>
        </w:rPr>
      </w:pPr>
      <w:r w:rsidRPr="00AA43E2">
        <w:rPr>
          <w:rFonts w:ascii="Arial" w:hAnsi="Arial" w:cs="Arial"/>
        </w:rPr>
        <w:t>Well-developed ability to analyse information and present solutions/options clearly and concisely.</w:t>
      </w:r>
    </w:p>
    <w:p w14:paraId="17105BE4"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lastRenderedPageBreak/>
        <w:t>Good working knowledge of charity law and company law and a sufficient knowledge of the company secretarial role to manage compliance. </w:t>
      </w:r>
    </w:p>
    <w:p w14:paraId="69A1FFE2"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t>Experience and understanding of commercial considerations and drive to obtain best outcome for St Elizabeth’s.</w:t>
      </w:r>
    </w:p>
    <w:p w14:paraId="06E27AF0"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t>Ability to build and maintain positive relationships with senior external stakeholders, including Government and representative bodies.</w:t>
      </w:r>
    </w:p>
    <w:p w14:paraId="39930A00"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t>Excellent organisational, presentational, written, influencing and interpersonal skills.</w:t>
      </w:r>
    </w:p>
    <w:p w14:paraId="58F38069"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t>Experience of the management of the provision of outsourced legal advice.</w:t>
      </w:r>
    </w:p>
    <w:p w14:paraId="109210E4" w14:textId="77777777" w:rsidR="00B02541" w:rsidRPr="00B02541" w:rsidRDefault="00B02541" w:rsidP="00B02541">
      <w:pPr>
        <w:pStyle w:val="ListParagraph"/>
        <w:numPr>
          <w:ilvl w:val="0"/>
          <w:numId w:val="30"/>
        </w:numPr>
        <w:contextualSpacing/>
        <w:rPr>
          <w:rFonts w:ascii="Arial" w:hAnsi="Arial" w:cs="Arial"/>
        </w:rPr>
      </w:pPr>
      <w:r w:rsidRPr="00B02541">
        <w:rPr>
          <w:rFonts w:ascii="Arial" w:hAnsi="Arial" w:cs="Arial"/>
        </w:rPr>
        <w:t>Detailed knowledge of governance, especially where it relates to governance in charities.</w:t>
      </w:r>
    </w:p>
    <w:p w14:paraId="4E9EBF03" w14:textId="77777777" w:rsidR="00B02541" w:rsidRPr="00B02541" w:rsidRDefault="00B02541" w:rsidP="00B02541">
      <w:pPr>
        <w:ind w:firstLine="45"/>
        <w:rPr>
          <w:rFonts w:ascii="Arial" w:hAnsi="Arial" w:cs="Arial"/>
        </w:rPr>
      </w:pPr>
    </w:p>
    <w:p w14:paraId="3B12BB2B" w14:textId="77777777" w:rsidR="00B02541" w:rsidRPr="00B02541" w:rsidRDefault="00B02541" w:rsidP="00B02541">
      <w:pPr>
        <w:rPr>
          <w:rFonts w:ascii="Arial" w:hAnsi="Arial" w:cs="Arial"/>
        </w:rPr>
      </w:pPr>
      <w:r w:rsidRPr="00B02541">
        <w:rPr>
          <w:rFonts w:ascii="Arial" w:hAnsi="Arial" w:cs="Arial"/>
          <w:b/>
          <w:bCs/>
        </w:rPr>
        <w:t>Desirable:</w:t>
      </w:r>
    </w:p>
    <w:p w14:paraId="58A33BBC" w14:textId="77777777" w:rsidR="00B02541" w:rsidRPr="00B02541" w:rsidRDefault="00B02541" w:rsidP="00B02541">
      <w:pPr>
        <w:pStyle w:val="ListParagraph"/>
        <w:numPr>
          <w:ilvl w:val="0"/>
          <w:numId w:val="31"/>
        </w:numPr>
        <w:contextualSpacing/>
        <w:rPr>
          <w:rFonts w:ascii="Arial" w:hAnsi="Arial" w:cs="Arial"/>
        </w:rPr>
      </w:pPr>
      <w:r w:rsidRPr="00B02541">
        <w:rPr>
          <w:rFonts w:ascii="Arial" w:hAnsi="Arial" w:cs="Arial"/>
        </w:rPr>
        <w:t>Prior experience of operating as in-house legal Counsel, including within bodies in the not-for-profit or public sectors. </w:t>
      </w:r>
    </w:p>
    <w:p w14:paraId="09377058" w14:textId="77777777" w:rsidR="00B02541" w:rsidRPr="00B02541" w:rsidRDefault="00B02541" w:rsidP="00B02541">
      <w:pPr>
        <w:pStyle w:val="ListParagraph"/>
        <w:numPr>
          <w:ilvl w:val="0"/>
          <w:numId w:val="31"/>
        </w:numPr>
        <w:contextualSpacing/>
        <w:rPr>
          <w:rFonts w:ascii="Arial" w:hAnsi="Arial" w:cs="Arial"/>
        </w:rPr>
      </w:pPr>
      <w:r w:rsidRPr="00B02541">
        <w:rPr>
          <w:rFonts w:ascii="Arial" w:hAnsi="Arial" w:cs="Arial"/>
        </w:rPr>
        <w:t>Experience of working within care, health and/or education or comparable regulatory frameworks.</w:t>
      </w:r>
    </w:p>
    <w:p w14:paraId="2EDD99AA" w14:textId="77777777" w:rsidR="00B02541" w:rsidRPr="00B02541" w:rsidRDefault="00B02541" w:rsidP="00B02541">
      <w:pPr>
        <w:pStyle w:val="ListParagraph"/>
        <w:numPr>
          <w:ilvl w:val="0"/>
          <w:numId w:val="31"/>
        </w:numPr>
        <w:contextualSpacing/>
        <w:rPr>
          <w:rFonts w:ascii="Arial" w:hAnsi="Arial" w:cs="Arial"/>
        </w:rPr>
      </w:pPr>
      <w:r w:rsidRPr="00B02541">
        <w:rPr>
          <w:rFonts w:ascii="Arial" w:hAnsi="Arial" w:cs="Arial"/>
        </w:rPr>
        <w:t>Knowledge of the relevant public law legislation.</w:t>
      </w:r>
    </w:p>
    <w:p w14:paraId="065CE35B" w14:textId="77777777" w:rsidR="00B02541" w:rsidRPr="00B02541" w:rsidRDefault="00B02541" w:rsidP="00B02541">
      <w:pPr>
        <w:pStyle w:val="ListParagraph"/>
        <w:numPr>
          <w:ilvl w:val="0"/>
          <w:numId w:val="31"/>
        </w:numPr>
        <w:contextualSpacing/>
        <w:rPr>
          <w:rFonts w:ascii="Arial" w:hAnsi="Arial" w:cs="Arial"/>
        </w:rPr>
      </w:pPr>
      <w:r w:rsidRPr="00B02541">
        <w:rPr>
          <w:rFonts w:ascii="Arial" w:hAnsi="Arial" w:cs="Arial"/>
        </w:rPr>
        <w:t>Detailed knowledge of employment or commercial law, or any similar area of law directly related to the work of the charity.</w:t>
      </w:r>
    </w:p>
    <w:p w14:paraId="348AD04F" w14:textId="77777777" w:rsidR="00B02541" w:rsidRPr="00482778" w:rsidRDefault="00B02541" w:rsidP="00B02541">
      <w:pPr>
        <w:rPr>
          <w:rFonts w:ascii="Arial" w:hAnsi="Arial" w:cs="Arial"/>
          <w:sz w:val="22"/>
          <w:szCs w:val="22"/>
        </w:rPr>
      </w:pPr>
    </w:p>
    <w:p w14:paraId="4C662DA8" w14:textId="77777777" w:rsidR="00B02541" w:rsidRPr="00482778" w:rsidRDefault="00B02541" w:rsidP="00B02541">
      <w:pPr>
        <w:rPr>
          <w:rFonts w:ascii="Arial" w:hAnsi="Arial" w:cs="Arial"/>
          <w:sz w:val="22"/>
          <w:szCs w:val="22"/>
        </w:rPr>
      </w:pPr>
      <w:r w:rsidRPr="00482778">
        <w:rPr>
          <w:rFonts w:ascii="Arial" w:hAnsi="Arial" w:cs="Arial"/>
          <w:sz w:val="22"/>
          <w:szCs w:val="22"/>
        </w:rPr>
        <w:t> </w:t>
      </w:r>
    </w:p>
    <w:p w14:paraId="06F26066" w14:textId="77777777" w:rsidR="00B02541" w:rsidRPr="00482778" w:rsidRDefault="00B02541" w:rsidP="00B02541">
      <w:pPr>
        <w:rPr>
          <w:rFonts w:ascii="Arial" w:hAnsi="Arial" w:cs="Arial"/>
          <w:sz w:val="22"/>
          <w:szCs w:val="22"/>
        </w:rPr>
      </w:pPr>
    </w:p>
    <w:sectPr w:rsidR="00B02541" w:rsidRPr="00482778" w:rsidSect="00BB79EB">
      <w:pgSz w:w="11906" w:h="16838"/>
      <w:pgMar w:top="902"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9C41" w14:textId="77777777" w:rsidR="00C117E0" w:rsidRDefault="00C117E0">
      <w:r>
        <w:separator/>
      </w:r>
    </w:p>
  </w:endnote>
  <w:endnote w:type="continuationSeparator" w:id="0">
    <w:p w14:paraId="5DC1DFC3" w14:textId="77777777" w:rsidR="00C117E0" w:rsidRDefault="00C1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DEDE" w14:textId="77777777" w:rsidR="00C117E0" w:rsidRDefault="00C117E0">
      <w:r>
        <w:separator/>
      </w:r>
    </w:p>
  </w:footnote>
  <w:footnote w:type="continuationSeparator" w:id="0">
    <w:p w14:paraId="5D51D29D" w14:textId="77777777" w:rsidR="00C117E0" w:rsidRDefault="00C11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840"/>
    <w:multiLevelType w:val="hybridMultilevel"/>
    <w:tmpl w:val="69E61EA6"/>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2F3B08"/>
    <w:multiLevelType w:val="hybridMultilevel"/>
    <w:tmpl w:val="AE8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5A0"/>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371B4"/>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6B45A8"/>
    <w:multiLevelType w:val="hybridMultilevel"/>
    <w:tmpl w:val="DE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45DA"/>
    <w:multiLevelType w:val="hybridMultilevel"/>
    <w:tmpl w:val="1332A650"/>
    <w:lvl w:ilvl="0" w:tplc="4F8E6E12">
      <w:start w:val="1"/>
      <w:numFmt w:val="bullet"/>
      <w:lvlText w:val=""/>
      <w:lvlJc w:val="left"/>
      <w:pPr>
        <w:tabs>
          <w:tab w:val="num" w:pos="227"/>
        </w:tabs>
        <w:ind w:left="227" w:firstLine="11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77D52"/>
    <w:multiLevelType w:val="hybridMultilevel"/>
    <w:tmpl w:val="03A884F6"/>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983977"/>
    <w:multiLevelType w:val="hybridMultilevel"/>
    <w:tmpl w:val="A198C6C6"/>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5D4066"/>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A035D3"/>
    <w:multiLevelType w:val="multilevel"/>
    <w:tmpl w:val="284AEAD6"/>
    <w:lvl w:ilvl="0">
      <w:start w:val="3"/>
      <w:numFmt w:val="decimal"/>
      <w:lvlText w:val="%1.0"/>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EF6F86"/>
    <w:multiLevelType w:val="multilevel"/>
    <w:tmpl w:val="79344A5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201859"/>
    <w:multiLevelType w:val="hybridMultilevel"/>
    <w:tmpl w:val="787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53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7838AD"/>
    <w:multiLevelType w:val="hybridMultilevel"/>
    <w:tmpl w:val="F20C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47468"/>
    <w:multiLevelType w:val="multilevel"/>
    <w:tmpl w:val="FA8EDF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73EAA"/>
    <w:multiLevelType w:val="multilevel"/>
    <w:tmpl w:val="A18AC8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ascii="Arial" w:hAnsi="Arial" w:hint="default"/>
        <w:b w:val="0"/>
        <w:i w:val="0"/>
        <w:sz w:val="24"/>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E22E29"/>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042C89"/>
    <w:multiLevelType w:val="hybridMultilevel"/>
    <w:tmpl w:val="6270DCC2"/>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A3512"/>
    <w:multiLevelType w:val="hybridMultilevel"/>
    <w:tmpl w:val="740C8AB0"/>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E005CD"/>
    <w:multiLevelType w:val="hybridMultilevel"/>
    <w:tmpl w:val="8E6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27D77"/>
    <w:multiLevelType w:val="multilevel"/>
    <w:tmpl w:val="16368C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D600E8"/>
    <w:multiLevelType w:val="hybridMultilevel"/>
    <w:tmpl w:val="83CA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C0064"/>
    <w:multiLevelType w:val="multilevel"/>
    <w:tmpl w:val="57A8230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62C86B76"/>
    <w:multiLevelType w:val="hybridMultilevel"/>
    <w:tmpl w:val="B6B0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D54A3"/>
    <w:multiLevelType w:val="hybridMultilevel"/>
    <w:tmpl w:val="6B8C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14355"/>
    <w:multiLevelType w:val="singleLevel"/>
    <w:tmpl w:val="750853D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506CAB"/>
    <w:multiLevelType w:val="hybridMultilevel"/>
    <w:tmpl w:val="56FA39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35B3194"/>
    <w:multiLevelType w:val="hybridMultilevel"/>
    <w:tmpl w:val="90DE1F88"/>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BD22AF"/>
    <w:multiLevelType w:val="hybridMultilevel"/>
    <w:tmpl w:val="AF82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2744A"/>
    <w:multiLevelType w:val="multilevel"/>
    <w:tmpl w:val="3D2AF0C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7D1B4E9B"/>
    <w:multiLevelType w:val="hybridMultilevel"/>
    <w:tmpl w:val="50AEB59E"/>
    <w:lvl w:ilvl="0" w:tplc="77EACEF0">
      <w:start w:val="1"/>
      <w:numFmt w:val="bullet"/>
      <w:lvlText w:val="▪"/>
      <w:lvlJc w:val="left"/>
      <w:pPr>
        <w:tabs>
          <w:tab w:val="num" w:pos="227"/>
        </w:tabs>
        <w:ind w:left="227" w:hanging="227"/>
      </w:pPr>
      <w:rPr>
        <w:rFonts w:ascii="Arial" w:hAnsi="Aria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0528BC"/>
    <w:multiLevelType w:val="hybridMultilevel"/>
    <w:tmpl w:val="DD70C4C2"/>
    <w:lvl w:ilvl="0" w:tplc="77EACEF0">
      <w:start w:val="1"/>
      <w:numFmt w:val="bullet"/>
      <w:lvlText w:val="▪"/>
      <w:lvlJc w:val="left"/>
      <w:pPr>
        <w:tabs>
          <w:tab w:val="num" w:pos="227"/>
        </w:tabs>
        <w:ind w:left="227" w:hanging="227"/>
      </w:pPr>
      <w:rPr>
        <w:rFonts w:ascii="Arial" w:hAnsi="Aria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30"/>
  </w:num>
  <w:num w:numId="4">
    <w:abstractNumId w:val="18"/>
  </w:num>
  <w:num w:numId="5">
    <w:abstractNumId w:val="27"/>
  </w:num>
  <w:num w:numId="6">
    <w:abstractNumId w:val="7"/>
  </w:num>
  <w:num w:numId="7">
    <w:abstractNumId w:val="31"/>
  </w:num>
  <w:num w:numId="8">
    <w:abstractNumId w:val="6"/>
  </w:num>
  <w:num w:numId="9">
    <w:abstractNumId w:val="0"/>
  </w:num>
  <w:num w:numId="10">
    <w:abstractNumId w:val="24"/>
  </w:num>
  <w:num w:numId="11">
    <w:abstractNumId w:val="14"/>
  </w:num>
  <w:num w:numId="12">
    <w:abstractNumId w:val="10"/>
  </w:num>
  <w:num w:numId="13">
    <w:abstractNumId w:val="11"/>
  </w:num>
  <w:num w:numId="14">
    <w:abstractNumId w:val="9"/>
  </w:num>
  <w:num w:numId="15">
    <w:abstractNumId w:val="22"/>
  </w:num>
  <w:num w:numId="16">
    <w:abstractNumId w:val="29"/>
  </w:num>
  <w:num w:numId="17">
    <w:abstractNumId w:val="20"/>
  </w:num>
  <w:num w:numId="18">
    <w:abstractNumId w:val="23"/>
  </w:num>
  <w:num w:numId="19">
    <w:abstractNumId w:val="1"/>
  </w:num>
  <w:num w:numId="20">
    <w:abstractNumId w:val="19"/>
  </w:num>
  <w:num w:numId="21">
    <w:abstractNumId w:val="25"/>
  </w:num>
  <w:num w:numId="22">
    <w:abstractNumId w:val="16"/>
  </w:num>
  <w:num w:numId="23">
    <w:abstractNumId w:val="3"/>
  </w:num>
  <w:num w:numId="24">
    <w:abstractNumId w:val="2"/>
  </w:num>
  <w:num w:numId="25">
    <w:abstractNumId w:val="8"/>
  </w:num>
  <w:num w:numId="26">
    <w:abstractNumId w:val="12"/>
  </w:num>
  <w:num w:numId="27">
    <w:abstractNumId w:val="5"/>
  </w:num>
  <w:num w:numId="28">
    <w:abstractNumId w:val="21"/>
  </w:num>
  <w:num w:numId="29">
    <w:abstractNumId w:val="28"/>
  </w:num>
  <w:num w:numId="30">
    <w:abstractNumId w:val="4"/>
  </w:num>
  <w:num w:numId="31">
    <w:abstractNumId w:val="13"/>
  </w:num>
  <w:num w:numId="3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9F"/>
    <w:rsid w:val="00013C58"/>
    <w:rsid w:val="0003391A"/>
    <w:rsid w:val="0003663B"/>
    <w:rsid w:val="00044A7D"/>
    <w:rsid w:val="00061604"/>
    <w:rsid w:val="00072AF4"/>
    <w:rsid w:val="00081352"/>
    <w:rsid w:val="00085935"/>
    <w:rsid w:val="00095F96"/>
    <w:rsid w:val="000B03B0"/>
    <w:rsid w:val="000D4972"/>
    <w:rsid w:val="000E3F3F"/>
    <w:rsid w:val="001002FC"/>
    <w:rsid w:val="00102DD7"/>
    <w:rsid w:val="0010337A"/>
    <w:rsid w:val="00110338"/>
    <w:rsid w:val="00136B1C"/>
    <w:rsid w:val="00147DF6"/>
    <w:rsid w:val="00154BE2"/>
    <w:rsid w:val="00155F9F"/>
    <w:rsid w:val="001579B4"/>
    <w:rsid w:val="0017401E"/>
    <w:rsid w:val="00174B9F"/>
    <w:rsid w:val="00187558"/>
    <w:rsid w:val="00194508"/>
    <w:rsid w:val="001B0D47"/>
    <w:rsid w:val="001E56AD"/>
    <w:rsid w:val="001F0589"/>
    <w:rsid w:val="001F4F84"/>
    <w:rsid w:val="00202F94"/>
    <w:rsid w:val="00212FDE"/>
    <w:rsid w:val="00226532"/>
    <w:rsid w:val="00230AA7"/>
    <w:rsid w:val="00232E9C"/>
    <w:rsid w:val="00240C93"/>
    <w:rsid w:val="002758E0"/>
    <w:rsid w:val="002838E7"/>
    <w:rsid w:val="0029583B"/>
    <w:rsid w:val="002A182C"/>
    <w:rsid w:val="002A6EC3"/>
    <w:rsid w:val="002C0DDA"/>
    <w:rsid w:val="002C374E"/>
    <w:rsid w:val="002C5AB2"/>
    <w:rsid w:val="003027BD"/>
    <w:rsid w:val="0030485D"/>
    <w:rsid w:val="00314C91"/>
    <w:rsid w:val="00321359"/>
    <w:rsid w:val="00323BED"/>
    <w:rsid w:val="003543C4"/>
    <w:rsid w:val="00362B61"/>
    <w:rsid w:val="00364ABC"/>
    <w:rsid w:val="003829B0"/>
    <w:rsid w:val="00385FAA"/>
    <w:rsid w:val="00395003"/>
    <w:rsid w:val="00396AC1"/>
    <w:rsid w:val="003B66E2"/>
    <w:rsid w:val="003D1060"/>
    <w:rsid w:val="003E7DD3"/>
    <w:rsid w:val="003F2A4E"/>
    <w:rsid w:val="003F6ED6"/>
    <w:rsid w:val="0040490D"/>
    <w:rsid w:val="00407FAC"/>
    <w:rsid w:val="004406B3"/>
    <w:rsid w:val="00454C9C"/>
    <w:rsid w:val="00455167"/>
    <w:rsid w:val="00461D1C"/>
    <w:rsid w:val="0046219E"/>
    <w:rsid w:val="004B19B0"/>
    <w:rsid w:val="004C516B"/>
    <w:rsid w:val="004D3410"/>
    <w:rsid w:val="004D67E8"/>
    <w:rsid w:val="004F25A8"/>
    <w:rsid w:val="00506BE3"/>
    <w:rsid w:val="005136AB"/>
    <w:rsid w:val="005204F0"/>
    <w:rsid w:val="0052089B"/>
    <w:rsid w:val="005304B9"/>
    <w:rsid w:val="0054785B"/>
    <w:rsid w:val="00550444"/>
    <w:rsid w:val="00550759"/>
    <w:rsid w:val="00557DA8"/>
    <w:rsid w:val="005729C6"/>
    <w:rsid w:val="00592B82"/>
    <w:rsid w:val="005A636F"/>
    <w:rsid w:val="005B36EC"/>
    <w:rsid w:val="005B7062"/>
    <w:rsid w:val="005C5E24"/>
    <w:rsid w:val="005D2EAD"/>
    <w:rsid w:val="005D31C9"/>
    <w:rsid w:val="005D3F76"/>
    <w:rsid w:val="005E04F5"/>
    <w:rsid w:val="005F0D26"/>
    <w:rsid w:val="005F0D4B"/>
    <w:rsid w:val="005F0E50"/>
    <w:rsid w:val="00601AA2"/>
    <w:rsid w:val="00606733"/>
    <w:rsid w:val="006073F3"/>
    <w:rsid w:val="006077A9"/>
    <w:rsid w:val="00611F68"/>
    <w:rsid w:val="00623CDD"/>
    <w:rsid w:val="006305E8"/>
    <w:rsid w:val="00631B2F"/>
    <w:rsid w:val="006322AF"/>
    <w:rsid w:val="0064162F"/>
    <w:rsid w:val="00645282"/>
    <w:rsid w:val="006572F0"/>
    <w:rsid w:val="00666797"/>
    <w:rsid w:val="00676FAA"/>
    <w:rsid w:val="006771AB"/>
    <w:rsid w:val="00682698"/>
    <w:rsid w:val="006923CE"/>
    <w:rsid w:val="006A699A"/>
    <w:rsid w:val="006B0CE1"/>
    <w:rsid w:val="006C1789"/>
    <w:rsid w:val="006C3233"/>
    <w:rsid w:val="006C3FED"/>
    <w:rsid w:val="006C41A8"/>
    <w:rsid w:val="006D0AE7"/>
    <w:rsid w:val="006E40F6"/>
    <w:rsid w:val="006F23C9"/>
    <w:rsid w:val="006F240D"/>
    <w:rsid w:val="00724EA1"/>
    <w:rsid w:val="0073335F"/>
    <w:rsid w:val="00736809"/>
    <w:rsid w:val="007468AE"/>
    <w:rsid w:val="00747648"/>
    <w:rsid w:val="00750003"/>
    <w:rsid w:val="00750B65"/>
    <w:rsid w:val="007564A3"/>
    <w:rsid w:val="00756F91"/>
    <w:rsid w:val="007664DA"/>
    <w:rsid w:val="00777C45"/>
    <w:rsid w:val="007970A2"/>
    <w:rsid w:val="007B449C"/>
    <w:rsid w:val="007B45B6"/>
    <w:rsid w:val="007C7179"/>
    <w:rsid w:val="007D1C03"/>
    <w:rsid w:val="007D2208"/>
    <w:rsid w:val="007E1BA8"/>
    <w:rsid w:val="00804290"/>
    <w:rsid w:val="00804BDA"/>
    <w:rsid w:val="00806793"/>
    <w:rsid w:val="00814D03"/>
    <w:rsid w:val="00816041"/>
    <w:rsid w:val="00817A4C"/>
    <w:rsid w:val="0085082E"/>
    <w:rsid w:val="008555D5"/>
    <w:rsid w:val="00861E7D"/>
    <w:rsid w:val="00873C6B"/>
    <w:rsid w:val="00876039"/>
    <w:rsid w:val="0088514A"/>
    <w:rsid w:val="008A0598"/>
    <w:rsid w:val="008B3756"/>
    <w:rsid w:val="00903DDA"/>
    <w:rsid w:val="0093495F"/>
    <w:rsid w:val="0094095B"/>
    <w:rsid w:val="00943F56"/>
    <w:rsid w:val="0094654C"/>
    <w:rsid w:val="0095305C"/>
    <w:rsid w:val="00976DA4"/>
    <w:rsid w:val="009840C2"/>
    <w:rsid w:val="00997248"/>
    <w:rsid w:val="009A472F"/>
    <w:rsid w:val="009B1D07"/>
    <w:rsid w:val="009E0063"/>
    <w:rsid w:val="009E1474"/>
    <w:rsid w:val="009E245F"/>
    <w:rsid w:val="00A150D9"/>
    <w:rsid w:val="00A15B7B"/>
    <w:rsid w:val="00A23EAE"/>
    <w:rsid w:val="00A320F2"/>
    <w:rsid w:val="00A3261B"/>
    <w:rsid w:val="00A41103"/>
    <w:rsid w:val="00A72E4D"/>
    <w:rsid w:val="00A81AE2"/>
    <w:rsid w:val="00A83629"/>
    <w:rsid w:val="00AA0B4F"/>
    <w:rsid w:val="00AA43E2"/>
    <w:rsid w:val="00AB566E"/>
    <w:rsid w:val="00AC09E6"/>
    <w:rsid w:val="00AC54E1"/>
    <w:rsid w:val="00AD1CC7"/>
    <w:rsid w:val="00AD526F"/>
    <w:rsid w:val="00AD6269"/>
    <w:rsid w:val="00AE10A5"/>
    <w:rsid w:val="00AE3E9A"/>
    <w:rsid w:val="00B02541"/>
    <w:rsid w:val="00B04B42"/>
    <w:rsid w:val="00B05670"/>
    <w:rsid w:val="00B37487"/>
    <w:rsid w:val="00B41D58"/>
    <w:rsid w:val="00B43AC8"/>
    <w:rsid w:val="00B61EEE"/>
    <w:rsid w:val="00B959CE"/>
    <w:rsid w:val="00BA234E"/>
    <w:rsid w:val="00BA6039"/>
    <w:rsid w:val="00BB2F8F"/>
    <w:rsid w:val="00BB4AA8"/>
    <w:rsid w:val="00BB53A5"/>
    <w:rsid w:val="00BB79EB"/>
    <w:rsid w:val="00BD2FEF"/>
    <w:rsid w:val="00BF6C20"/>
    <w:rsid w:val="00C03155"/>
    <w:rsid w:val="00C117E0"/>
    <w:rsid w:val="00C3294A"/>
    <w:rsid w:val="00C330E3"/>
    <w:rsid w:val="00C60D8B"/>
    <w:rsid w:val="00C716D4"/>
    <w:rsid w:val="00C9699D"/>
    <w:rsid w:val="00CC3FB7"/>
    <w:rsid w:val="00CD4925"/>
    <w:rsid w:val="00CE0725"/>
    <w:rsid w:val="00CE22E0"/>
    <w:rsid w:val="00CE38EF"/>
    <w:rsid w:val="00CE75B6"/>
    <w:rsid w:val="00CF3E9A"/>
    <w:rsid w:val="00D0410D"/>
    <w:rsid w:val="00D20C32"/>
    <w:rsid w:val="00D30F65"/>
    <w:rsid w:val="00D31092"/>
    <w:rsid w:val="00D447B2"/>
    <w:rsid w:val="00D521FF"/>
    <w:rsid w:val="00D64069"/>
    <w:rsid w:val="00D704BD"/>
    <w:rsid w:val="00D75560"/>
    <w:rsid w:val="00D84058"/>
    <w:rsid w:val="00D8564E"/>
    <w:rsid w:val="00DB29A7"/>
    <w:rsid w:val="00DB7974"/>
    <w:rsid w:val="00DB7CF1"/>
    <w:rsid w:val="00DE6109"/>
    <w:rsid w:val="00DF7763"/>
    <w:rsid w:val="00E24759"/>
    <w:rsid w:val="00E25C48"/>
    <w:rsid w:val="00E32E68"/>
    <w:rsid w:val="00E34B7F"/>
    <w:rsid w:val="00E37925"/>
    <w:rsid w:val="00E479FE"/>
    <w:rsid w:val="00E52B14"/>
    <w:rsid w:val="00E53F3F"/>
    <w:rsid w:val="00E5478F"/>
    <w:rsid w:val="00E55BCA"/>
    <w:rsid w:val="00E66192"/>
    <w:rsid w:val="00E93BC0"/>
    <w:rsid w:val="00E978AD"/>
    <w:rsid w:val="00EB77F1"/>
    <w:rsid w:val="00EC0B54"/>
    <w:rsid w:val="00ED45A8"/>
    <w:rsid w:val="00ED4A9A"/>
    <w:rsid w:val="00EE4A5F"/>
    <w:rsid w:val="00EF716D"/>
    <w:rsid w:val="00EF7538"/>
    <w:rsid w:val="00F01D52"/>
    <w:rsid w:val="00F10F98"/>
    <w:rsid w:val="00F11C0E"/>
    <w:rsid w:val="00F22643"/>
    <w:rsid w:val="00F761D3"/>
    <w:rsid w:val="00F96FD6"/>
    <w:rsid w:val="00FA15FE"/>
    <w:rsid w:val="00FA232D"/>
    <w:rsid w:val="00FA5CA4"/>
    <w:rsid w:val="00FB069B"/>
    <w:rsid w:val="00FD1EA5"/>
    <w:rsid w:val="00FE5638"/>
    <w:rsid w:val="00FF0158"/>
    <w:rsid w:val="00FF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9723D"/>
  <w15:chartTrackingRefBased/>
  <w15:docId w15:val="{32997E32-62BE-4BF4-89C6-17805FE2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right="-1054"/>
      <w:jc w:val="both"/>
      <w:outlineLvl w:val="1"/>
    </w:pPr>
    <w:rPr>
      <w:b/>
      <w:bCs/>
      <w:sz w:val="32"/>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Subtitle">
    <w:name w:val="Subtitle"/>
    <w:basedOn w:val="Normal"/>
    <w:qFormat/>
    <w:rPr>
      <w:b/>
      <w:bCs/>
      <w:sz w:val="32"/>
    </w:rPr>
  </w:style>
  <w:style w:type="paragraph" w:styleId="Caption">
    <w:name w:val="caption"/>
    <w:basedOn w:val="Normal"/>
    <w:next w:val="Normal"/>
    <w:qFormat/>
    <w:rPr>
      <w:i/>
      <w:iCs/>
      <w:szCs w:val="20"/>
    </w:rPr>
  </w:style>
  <w:style w:type="paragraph" w:styleId="BalloonText">
    <w:name w:val="Balloon Text"/>
    <w:basedOn w:val="Normal"/>
    <w:semiHidden/>
    <w:rsid w:val="00155F9F"/>
    <w:rPr>
      <w:rFonts w:ascii="Tahoma" w:hAnsi="Tahoma" w:cs="Tahoma"/>
      <w:sz w:val="16"/>
      <w:szCs w:val="16"/>
    </w:rPr>
  </w:style>
  <w:style w:type="table" w:styleId="TableGrid">
    <w:name w:val="Table Grid"/>
    <w:basedOn w:val="TableNormal"/>
    <w:rsid w:val="006B0CE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7248"/>
    <w:pPr>
      <w:tabs>
        <w:tab w:val="center" w:pos="4153"/>
        <w:tab w:val="right" w:pos="8306"/>
      </w:tabs>
    </w:pPr>
  </w:style>
  <w:style w:type="paragraph" w:styleId="Footer">
    <w:name w:val="footer"/>
    <w:basedOn w:val="Normal"/>
    <w:rsid w:val="00997248"/>
    <w:pPr>
      <w:tabs>
        <w:tab w:val="center" w:pos="4153"/>
        <w:tab w:val="right" w:pos="8306"/>
      </w:tabs>
    </w:pPr>
  </w:style>
  <w:style w:type="character" w:styleId="PageNumber">
    <w:name w:val="page number"/>
    <w:basedOn w:val="DefaultParagraphFont"/>
    <w:rsid w:val="004D3410"/>
  </w:style>
  <w:style w:type="paragraph" w:styleId="ListParagraph">
    <w:name w:val="List Paragraph"/>
    <w:basedOn w:val="Normal"/>
    <w:uiPriority w:val="34"/>
    <w:qFormat/>
    <w:rsid w:val="00E32E68"/>
    <w:pPr>
      <w:ind w:left="720"/>
    </w:pPr>
  </w:style>
  <w:style w:type="character" w:styleId="CommentReference">
    <w:name w:val="annotation reference"/>
    <w:basedOn w:val="DefaultParagraphFont"/>
    <w:rsid w:val="00BA234E"/>
    <w:rPr>
      <w:sz w:val="16"/>
      <w:szCs w:val="16"/>
    </w:rPr>
  </w:style>
  <w:style w:type="paragraph" w:styleId="CommentText">
    <w:name w:val="annotation text"/>
    <w:basedOn w:val="Normal"/>
    <w:link w:val="CommentTextChar"/>
    <w:rsid w:val="00BA234E"/>
    <w:rPr>
      <w:sz w:val="20"/>
      <w:szCs w:val="20"/>
    </w:rPr>
  </w:style>
  <w:style w:type="character" w:customStyle="1" w:styleId="CommentTextChar">
    <w:name w:val="Comment Text Char"/>
    <w:basedOn w:val="DefaultParagraphFont"/>
    <w:link w:val="CommentText"/>
    <w:rsid w:val="00BA234E"/>
    <w:rPr>
      <w:lang w:eastAsia="en-US"/>
    </w:rPr>
  </w:style>
  <w:style w:type="paragraph" w:styleId="CommentSubject">
    <w:name w:val="annotation subject"/>
    <w:basedOn w:val="CommentText"/>
    <w:next w:val="CommentText"/>
    <w:link w:val="CommentSubjectChar"/>
    <w:semiHidden/>
    <w:unhideWhenUsed/>
    <w:rsid w:val="00BA234E"/>
    <w:rPr>
      <w:b/>
      <w:bCs/>
    </w:rPr>
  </w:style>
  <w:style w:type="character" w:customStyle="1" w:styleId="CommentSubjectChar">
    <w:name w:val="Comment Subject Char"/>
    <w:basedOn w:val="CommentTextChar"/>
    <w:link w:val="CommentSubject"/>
    <w:semiHidden/>
    <w:rsid w:val="00BA23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4565">
      <w:bodyDiv w:val="1"/>
      <w:marLeft w:val="0"/>
      <w:marRight w:val="0"/>
      <w:marTop w:val="0"/>
      <w:marBottom w:val="0"/>
      <w:divBdr>
        <w:top w:val="none" w:sz="0" w:space="0" w:color="auto"/>
        <w:left w:val="none" w:sz="0" w:space="0" w:color="auto"/>
        <w:bottom w:val="none" w:sz="0" w:space="0" w:color="auto"/>
        <w:right w:val="none" w:sz="0" w:space="0" w:color="auto"/>
      </w:divBdr>
    </w:div>
    <w:div w:id="1741712345">
      <w:bodyDiv w:val="1"/>
      <w:marLeft w:val="0"/>
      <w:marRight w:val="0"/>
      <w:marTop w:val="0"/>
      <w:marBottom w:val="0"/>
      <w:divBdr>
        <w:top w:val="none" w:sz="0" w:space="0" w:color="auto"/>
        <w:left w:val="none" w:sz="0" w:space="0" w:color="auto"/>
        <w:bottom w:val="none" w:sz="0" w:space="0" w:color="auto"/>
        <w:right w:val="none" w:sz="0" w:space="0" w:color="auto"/>
      </w:divBdr>
    </w:div>
    <w:div w:id="18441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0EFB-7C34-4E56-B412-6157CADD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927</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St Elizabeths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administrator</dc:creator>
  <cp:keywords/>
  <cp:lastModifiedBy>Melissa Hughes</cp:lastModifiedBy>
  <cp:revision>2</cp:revision>
  <cp:lastPrinted>2019-06-17T12:48:00Z</cp:lastPrinted>
  <dcterms:created xsi:type="dcterms:W3CDTF">2019-07-01T10:22:00Z</dcterms:created>
  <dcterms:modified xsi:type="dcterms:W3CDTF">2019-07-01T10:22:00Z</dcterms:modified>
</cp:coreProperties>
</file>